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rPr>
          <w:rFonts w:ascii="仿宋" w:hAnsi="仿宋" w:eastAsia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附件：</w:t>
      </w:r>
    </w:p>
    <w:p>
      <w:pPr>
        <w:pStyle w:val="4"/>
        <w:spacing w:line="240" w:lineRule="atLeast"/>
        <w:ind w:left="0" w:firstLine="0" w:firstLineChars="0"/>
        <w:jc w:val="center"/>
        <w:rPr>
          <w:rFonts w:ascii="宋体" w:hAnsi="宋体" w:eastAsia="宋体"/>
          <w:b/>
          <w:color w:val="auto"/>
          <w:sz w:val="36"/>
          <w:szCs w:val="36"/>
        </w:rPr>
      </w:pPr>
      <w:r>
        <w:rPr>
          <w:rFonts w:hint="eastAsia" w:ascii="宋体" w:hAnsi="宋体" w:eastAsia="宋体"/>
          <w:b/>
          <w:color w:val="auto"/>
          <w:sz w:val="36"/>
          <w:szCs w:val="36"/>
        </w:rPr>
        <w:t>参会回执</w:t>
      </w:r>
    </w:p>
    <w:tbl>
      <w:tblPr>
        <w:tblStyle w:val="9"/>
        <w:tblpPr w:leftFromText="180" w:rightFromText="180" w:vertAnchor="text" w:horzAnchor="margin" w:tblpXSpec="right" w:tblpY="158"/>
        <w:tblW w:w="14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531"/>
        <w:gridCol w:w="836"/>
        <w:gridCol w:w="3222"/>
        <w:gridCol w:w="975"/>
        <w:gridCol w:w="2432"/>
        <w:gridCol w:w="1531"/>
        <w:gridCol w:w="1387"/>
        <w:gridCol w:w="1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900" w:type="dxa"/>
            <w:vMerge w:val="restart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b/>
                <w:color w:val="auto"/>
                <w:sz w:val="24"/>
                <w:szCs w:val="24"/>
              </w:rPr>
            </w:pPr>
            <w:r>
              <w:rPr>
                <w:rFonts w:hint="eastAsia" w:cs="Calibri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531" w:type="dxa"/>
            <w:vMerge w:val="restart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b/>
                <w:color w:val="auto"/>
                <w:sz w:val="24"/>
                <w:szCs w:val="24"/>
              </w:rPr>
            </w:pPr>
            <w:r>
              <w:rPr>
                <w:rFonts w:hint="eastAsia" w:cs="Calibri"/>
                <w:b/>
                <w:color w:val="auto"/>
                <w:sz w:val="24"/>
                <w:szCs w:val="24"/>
              </w:rPr>
              <w:t>姓</w:t>
            </w:r>
            <w:r>
              <w:rPr>
                <w:rFonts w:cs="Calibri"/>
                <w:b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cs="Calibri"/>
                <w:b/>
                <w:color w:val="auto"/>
                <w:sz w:val="24"/>
                <w:szCs w:val="24"/>
              </w:rPr>
              <w:t>名</w:t>
            </w:r>
          </w:p>
        </w:tc>
        <w:tc>
          <w:tcPr>
            <w:tcW w:w="836" w:type="dxa"/>
            <w:vMerge w:val="restart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b/>
                <w:color w:val="auto"/>
                <w:sz w:val="24"/>
                <w:szCs w:val="24"/>
              </w:rPr>
            </w:pPr>
            <w:r>
              <w:rPr>
                <w:rFonts w:hint="eastAsia" w:cs="Calibri"/>
                <w:b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3222" w:type="dxa"/>
            <w:vMerge w:val="restart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b/>
                <w:color w:val="auto"/>
                <w:sz w:val="24"/>
                <w:szCs w:val="24"/>
              </w:rPr>
            </w:pPr>
            <w:r>
              <w:rPr>
                <w:rFonts w:hint="eastAsia" w:cs="Calibri"/>
                <w:b/>
                <w:color w:val="auto"/>
                <w:sz w:val="24"/>
                <w:szCs w:val="24"/>
              </w:rPr>
              <w:t>单</w:t>
            </w:r>
            <w:r>
              <w:rPr>
                <w:rFonts w:cs="Calibri"/>
                <w:b/>
                <w:color w:val="auto"/>
                <w:sz w:val="24"/>
                <w:szCs w:val="24"/>
              </w:rPr>
              <w:t xml:space="preserve">     </w:t>
            </w:r>
            <w:r>
              <w:rPr>
                <w:rFonts w:hint="eastAsia" w:cs="Calibri"/>
                <w:b/>
                <w:color w:val="auto"/>
                <w:sz w:val="24"/>
                <w:szCs w:val="24"/>
              </w:rPr>
              <w:t>位</w:t>
            </w:r>
          </w:p>
        </w:tc>
        <w:tc>
          <w:tcPr>
            <w:tcW w:w="975" w:type="dxa"/>
            <w:vMerge w:val="restart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b/>
                <w:color w:val="auto"/>
                <w:sz w:val="24"/>
                <w:szCs w:val="24"/>
              </w:rPr>
            </w:pPr>
            <w:r>
              <w:rPr>
                <w:rFonts w:hint="eastAsia" w:cs="Calibri"/>
                <w:b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2432" w:type="dxa"/>
            <w:vMerge w:val="restart"/>
            <w:vAlign w:val="center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b/>
                <w:color w:val="auto"/>
                <w:sz w:val="24"/>
                <w:szCs w:val="24"/>
              </w:rPr>
            </w:pPr>
            <w:r>
              <w:rPr>
                <w:rFonts w:hint="eastAsia" w:cs="Calibri"/>
                <w:b/>
                <w:color w:val="auto"/>
                <w:sz w:val="24"/>
                <w:szCs w:val="24"/>
              </w:rPr>
              <w:t>联系电话</w:t>
            </w:r>
            <w:r>
              <w:rPr>
                <w:rFonts w:cs="Calibri"/>
                <w:b/>
                <w:color w:val="auto"/>
                <w:sz w:val="24"/>
                <w:szCs w:val="24"/>
              </w:rPr>
              <w:t>(</w:t>
            </w:r>
            <w:r>
              <w:rPr>
                <w:rFonts w:hint="eastAsia" w:cs="Calibri"/>
                <w:b/>
                <w:color w:val="auto"/>
                <w:sz w:val="24"/>
                <w:szCs w:val="24"/>
              </w:rPr>
              <w:t>手机）</w:t>
            </w:r>
          </w:p>
        </w:tc>
        <w:tc>
          <w:tcPr>
            <w:tcW w:w="1531" w:type="dxa"/>
            <w:vMerge w:val="restart"/>
            <w:vAlign w:val="center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b/>
                <w:color w:val="auto"/>
                <w:sz w:val="24"/>
                <w:szCs w:val="24"/>
              </w:rPr>
            </w:pPr>
            <w:r>
              <w:rPr>
                <w:rFonts w:hint="eastAsia" w:cs="Calibri"/>
                <w:b/>
                <w:color w:val="auto"/>
                <w:sz w:val="24"/>
                <w:szCs w:val="24"/>
              </w:rPr>
              <w:t>到达时间</w:t>
            </w:r>
          </w:p>
        </w:tc>
        <w:tc>
          <w:tcPr>
            <w:tcW w:w="2793" w:type="dxa"/>
            <w:gridSpan w:val="2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b/>
                <w:color w:val="auto"/>
                <w:sz w:val="24"/>
                <w:szCs w:val="24"/>
              </w:rPr>
            </w:pPr>
            <w:r>
              <w:rPr>
                <w:rFonts w:hint="eastAsia" w:cs="Calibri"/>
                <w:b/>
                <w:color w:val="auto"/>
                <w:sz w:val="24"/>
                <w:szCs w:val="24"/>
              </w:rPr>
              <w:t>是否住宿</w:t>
            </w:r>
          </w:p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b/>
                <w:color w:val="auto"/>
                <w:sz w:val="24"/>
                <w:szCs w:val="24"/>
              </w:rPr>
            </w:pPr>
            <w:r>
              <w:rPr>
                <w:rFonts w:hint="eastAsia" w:cs="Calibri"/>
                <w:b/>
                <w:color w:val="auto"/>
                <w:sz w:val="24"/>
                <w:szCs w:val="24"/>
              </w:rPr>
              <w:t>（标注单住还是合住）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00" w:type="dxa"/>
            <w:vMerge w:val="continue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531" w:type="dxa"/>
            <w:vMerge w:val="continue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36" w:type="dxa"/>
            <w:vMerge w:val="continue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3222" w:type="dxa"/>
            <w:vMerge w:val="continue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2432" w:type="dxa"/>
            <w:vMerge w:val="continue"/>
            <w:vAlign w:val="center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531" w:type="dxa"/>
            <w:vMerge w:val="continue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387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b/>
                <w:color w:val="auto"/>
                <w:sz w:val="24"/>
                <w:szCs w:val="24"/>
              </w:rPr>
            </w:pPr>
            <w:r>
              <w:rPr>
                <w:rFonts w:cs="Calibri"/>
                <w:b/>
                <w:color w:val="auto"/>
                <w:sz w:val="24"/>
                <w:szCs w:val="24"/>
              </w:rPr>
              <w:t>15</w:t>
            </w:r>
            <w:r>
              <w:rPr>
                <w:rFonts w:hint="eastAsia" w:cs="Calibri"/>
                <w:b/>
                <w:color w:val="auto"/>
                <w:sz w:val="24"/>
                <w:szCs w:val="24"/>
              </w:rPr>
              <w:t>日</w:t>
            </w:r>
          </w:p>
        </w:tc>
        <w:tc>
          <w:tcPr>
            <w:tcW w:w="1406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b/>
                <w:color w:val="auto"/>
                <w:sz w:val="24"/>
                <w:szCs w:val="24"/>
              </w:rPr>
            </w:pPr>
            <w:r>
              <w:rPr>
                <w:rFonts w:cs="Calibri"/>
                <w:b/>
                <w:color w:val="auto"/>
                <w:sz w:val="24"/>
                <w:szCs w:val="24"/>
              </w:rPr>
              <w:t>16</w:t>
            </w:r>
            <w:r>
              <w:rPr>
                <w:rFonts w:hint="eastAsia" w:cs="Calibri"/>
                <w:b/>
                <w:color w:val="auto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900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2432" w:type="dxa"/>
            <w:vAlign w:val="center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1531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1387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1406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900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2432" w:type="dxa"/>
            <w:vAlign w:val="center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1531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1387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1406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900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2432" w:type="dxa"/>
            <w:vAlign w:val="center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1531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1387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1406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900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2432" w:type="dxa"/>
            <w:vAlign w:val="center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1531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1387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  <w:tc>
          <w:tcPr>
            <w:tcW w:w="1406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auto"/>
                <w:sz w:val="24"/>
                <w:szCs w:val="24"/>
              </w:rPr>
            </w:pPr>
          </w:p>
        </w:tc>
      </w:tr>
    </w:tbl>
    <w:p>
      <w:pPr>
        <w:pStyle w:val="4"/>
        <w:spacing w:line="240" w:lineRule="auto"/>
        <w:ind w:left="31680" w:firstLine="31680"/>
        <w:rPr>
          <w:rFonts w:hAnsi="仿宋"/>
          <w:color w:val="auto"/>
          <w:sz w:val="24"/>
          <w:szCs w:val="24"/>
        </w:rPr>
      </w:pPr>
    </w:p>
    <w:p>
      <w:pPr>
        <w:pStyle w:val="4"/>
        <w:spacing w:line="240" w:lineRule="auto"/>
        <w:ind w:left="31680" w:firstLine="31680"/>
        <w:rPr>
          <w:rFonts w:hAnsi="仿宋"/>
          <w:color w:val="auto"/>
          <w:sz w:val="24"/>
          <w:szCs w:val="24"/>
        </w:rPr>
      </w:pPr>
      <w:r>
        <w:rPr>
          <w:rFonts w:hint="eastAsia" w:hAnsi="仿宋"/>
          <w:color w:val="auto"/>
          <w:sz w:val="24"/>
          <w:szCs w:val="24"/>
        </w:rPr>
        <w:t>说明</w:t>
      </w:r>
      <w:r>
        <w:rPr>
          <w:rFonts w:hAnsi="仿宋"/>
          <w:color w:val="auto"/>
          <w:sz w:val="24"/>
          <w:szCs w:val="24"/>
        </w:rPr>
        <w:t>:</w:t>
      </w:r>
    </w:p>
    <w:p>
      <w:pPr>
        <w:pStyle w:val="4"/>
        <w:spacing w:line="240" w:lineRule="auto"/>
        <w:ind w:left="31680" w:firstLine="31680"/>
        <w:rPr>
          <w:rFonts w:hAnsi="仿宋"/>
          <w:color w:val="auto"/>
          <w:sz w:val="24"/>
          <w:szCs w:val="24"/>
        </w:rPr>
      </w:pPr>
      <w:r>
        <w:rPr>
          <w:rFonts w:hAnsi="仿宋"/>
          <w:color w:val="auto"/>
          <w:sz w:val="24"/>
          <w:szCs w:val="24"/>
        </w:rPr>
        <w:t>1.</w:t>
      </w:r>
      <w:r>
        <w:rPr>
          <w:rFonts w:hint="eastAsia" w:hAnsi="仿宋"/>
          <w:color w:val="auto"/>
          <w:sz w:val="24"/>
          <w:szCs w:val="24"/>
        </w:rPr>
        <w:t>请将本回执逐项填好</w:t>
      </w:r>
      <w:r>
        <w:rPr>
          <w:rFonts w:hAnsi="仿宋"/>
          <w:color w:val="auto"/>
          <w:sz w:val="24"/>
          <w:szCs w:val="24"/>
        </w:rPr>
        <w:t xml:space="preserve">, </w:t>
      </w:r>
      <w:r>
        <w:rPr>
          <w:rFonts w:hint="eastAsia" w:hAnsi="仿宋"/>
          <w:color w:val="auto"/>
          <w:sz w:val="24"/>
          <w:szCs w:val="24"/>
        </w:rPr>
        <w:t>于</w:t>
      </w:r>
      <w:r>
        <w:rPr>
          <w:rFonts w:hAnsi="仿宋"/>
          <w:color w:val="auto"/>
          <w:sz w:val="24"/>
          <w:szCs w:val="24"/>
        </w:rPr>
        <w:t>11</w:t>
      </w:r>
      <w:r>
        <w:rPr>
          <w:rFonts w:hint="eastAsia" w:hAnsi="仿宋"/>
          <w:color w:val="auto"/>
          <w:sz w:val="24"/>
          <w:szCs w:val="24"/>
        </w:rPr>
        <w:t>月</w:t>
      </w:r>
      <w:r>
        <w:rPr>
          <w:rFonts w:hAnsi="仿宋"/>
          <w:color w:val="auto"/>
          <w:sz w:val="24"/>
          <w:szCs w:val="24"/>
        </w:rPr>
        <w:t>8</w:t>
      </w:r>
      <w:r>
        <w:rPr>
          <w:rFonts w:hint="eastAsia" w:hAnsi="仿宋"/>
          <w:color w:val="auto"/>
          <w:sz w:val="24"/>
          <w:szCs w:val="24"/>
        </w:rPr>
        <w:t>日前将电子版发至</w:t>
      </w:r>
      <w:r>
        <w:rPr>
          <w:rFonts w:hAnsi="仿宋" w:cs="宋体"/>
          <w:color w:val="auto"/>
          <w:kern w:val="0"/>
          <w:sz w:val="24"/>
          <w:szCs w:val="24"/>
        </w:rPr>
        <w:t>752346383@qq.com</w:t>
      </w:r>
      <w:r>
        <w:rPr>
          <w:rFonts w:hint="eastAsia" w:hAnsi="仿宋"/>
          <w:color w:val="auto"/>
          <w:sz w:val="24"/>
          <w:szCs w:val="24"/>
        </w:rPr>
        <w:t>。</w:t>
      </w:r>
    </w:p>
    <w:p>
      <w:pPr>
        <w:pStyle w:val="4"/>
        <w:spacing w:line="240" w:lineRule="auto"/>
        <w:ind w:left="31680" w:firstLine="31680"/>
        <w:rPr>
          <w:rFonts w:hAnsi="仿宋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</w:t>
      </w:r>
      <w:r>
        <w:rPr>
          <w:rFonts w:hAnsi="仿宋"/>
          <w:color w:val="auto"/>
          <w:sz w:val="24"/>
          <w:szCs w:val="24"/>
        </w:rPr>
        <w:t>.</w:t>
      </w:r>
      <w:r>
        <w:rPr>
          <w:rFonts w:hint="eastAsia" w:hAnsi="仿宋"/>
          <w:color w:val="auto"/>
          <w:sz w:val="24"/>
          <w:szCs w:val="24"/>
        </w:rPr>
        <w:t>报到地点：吉林市紫气东来大酒店</w:t>
      </w:r>
      <w:r>
        <w:rPr>
          <w:rFonts w:hint="eastAsia" w:hAnsi="仿宋"/>
          <w:color w:val="auto"/>
          <w:sz w:val="24"/>
          <w:szCs w:val="24"/>
          <w:lang w:val="en-US" w:eastAsia="zh-CN"/>
        </w:rPr>
        <w:t>(</w:t>
      </w:r>
      <w:r>
        <w:rPr>
          <w:rFonts w:hint="eastAsia" w:hAnsi="仿宋"/>
          <w:color w:val="auto"/>
          <w:sz w:val="24"/>
          <w:szCs w:val="24"/>
        </w:rPr>
        <w:t>吉林市昌邑区中康路</w:t>
      </w:r>
      <w:r>
        <w:rPr>
          <w:rFonts w:hAnsi="仿宋"/>
          <w:color w:val="auto"/>
          <w:sz w:val="24"/>
          <w:szCs w:val="24"/>
        </w:rPr>
        <w:t>6</w:t>
      </w:r>
      <w:r>
        <w:rPr>
          <w:rFonts w:hint="eastAsia" w:hAnsi="仿宋"/>
          <w:color w:val="auto"/>
          <w:sz w:val="24"/>
          <w:szCs w:val="24"/>
        </w:rPr>
        <w:t>号</w:t>
      </w:r>
      <w:r>
        <w:rPr>
          <w:rFonts w:hint="eastAsia" w:hAnsi="仿宋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hAnsi="仿宋"/>
          <w:color w:val="auto"/>
          <w:sz w:val="24"/>
          <w:szCs w:val="24"/>
        </w:rPr>
        <w:t>火车站西出口直走</w:t>
      </w:r>
      <w:r>
        <w:rPr>
          <w:rFonts w:hAnsi="仿宋"/>
          <w:color w:val="auto"/>
          <w:sz w:val="24"/>
          <w:szCs w:val="24"/>
          <w:lang w:val="en-US"/>
        </w:rPr>
        <w:t>3</w:t>
      </w:r>
      <w:r>
        <w:rPr>
          <w:rFonts w:hAnsi="仿宋"/>
          <w:color w:val="auto"/>
          <w:sz w:val="24"/>
          <w:szCs w:val="24"/>
        </w:rPr>
        <w:t>00</w:t>
      </w:r>
      <w:r>
        <w:rPr>
          <w:rFonts w:hint="eastAsia" w:hAnsi="仿宋"/>
          <w:color w:val="auto"/>
          <w:sz w:val="24"/>
          <w:szCs w:val="24"/>
        </w:rPr>
        <w:t>米</w:t>
      </w:r>
      <w:r>
        <w:rPr>
          <w:rFonts w:hAnsi="仿宋"/>
          <w:color w:val="auto"/>
          <w:sz w:val="24"/>
          <w:szCs w:val="24"/>
        </w:rPr>
        <w:t xml:space="preserve">)  </w:t>
      </w:r>
    </w:p>
    <w:p>
      <w:pPr>
        <w:pStyle w:val="4"/>
        <w:spacing w:line="240" w:lineRule="auto"/>
        <w:ind w:left="959" w:leftChars="114" w:hanging="720" w:hangingChars="300"/>
        <w:rPr>
          <w:rFonts w:hAnsi="仿宋"/>
          <w:color w:val="auto"/>
          <w:sz w:val="24"/>
          <w:szCs w:val="24"/>
        </w:rPr>
      </w:pPr>
      <w:r>
        <w:rPr>
          <w:rFonts w:hint="eastAsia" w:hAnsi="仿宋"/>
          <w:color w:val="auto"/>
          <w:sz w:val="24"/>
          <w:szCs w:val="24"/>
        </w:rPr>
        <w:t>报到时间：</w:t>
      </w:r>
      <w:r>
        <w:rPr>
          <w:rFonts w:hAnsi="仿宋"/>
          <w:color w:val="auto"/>
          <w:sz w:val="24"/>
          <w:szCs w:val="24"/>
        </w:rPr>
        <w:t>11</w:t>
      </w:r>
      <w:r>
        <w:rPr>
          <w:rFonts w:hint="eastAsia" w:hAnsi="仿宋"/>
          <w:color w:val="auto"/>
          <w:sz w:val="24"/>
          <w:szCs w:val="24"/>
        </w:rPr>
        <w:t>月</w:t>
      </w:r>
      <w:r>
        <w:rPr>
          <w:rFonts w:hAnsi="仿宋"/>
          <w:color w:val="auto"/>
          <w:sz w:val="24"/>
          <w:szCs w:val="24"/>
        </w:rPr>
        <w:t>15</w:t>
      </w:r>
      <w:r>
        <w:rPr>
          <w:rFonts w:hint="eastAsia" w:hAnsi="仿宋"/>
          <w:color w:val="auto"/>
          <w:sz w:val="24"/>
          <w:szCs w:val="24"/>
        </w:rPr>
        <w:t>日（</w:t>
      </w:r>
      <w:r>
        <w:rPr>
          <w:rFonts w:hAnsi="仿宋"/>
          <w:color w:val="auto"/>
          <w:sz w:val="24"/>
          <w:szCs w:val="24"/>
        </w:rPr>
        <w:t>13:00-16:30</w:t>
      </w:r>
      <w:r>
        <w:rPr>
          <w:rFonts w:hint="eastAsia" w:hAnsi="仿宋"/>
          <w:color w:val="auto"/>
          <w:sz w:val="24"/>
          <w:szCs w:val="24"/>
        </w:rPr>
        <w:t>）</w:t>
      </w:r>
    </w:p>
    <w:p>
      <w:pPr>
        <w:pStyle w:val="4"/>
        <w:spacing w:line="240" w:lineRule="auto"/>
        <w:ind w:left="31680" w:firstLine="31680"/>
        <w:rPr>
          <w:rFonts w:hAnsi="仿宋"/>
          <w:color w:val="auto"/>
          <w:sz w:val="24"/>
          <w:szCs w:val="24"/>
        </w:rPr>
      </w:pPr>
      <w:r>
        <w:rPr>
          <w:rFonts w:hAnsi="仿宋"/>
          <w:color w:val="auto"/>
          <w:sz w:val="24"/>
          <w:szCs w:val="24"/>
        </w:rPr>
        <w:t>3.</w:t>
      </w:r>
      <w:r>
        <w:rPr>
          <w:rFonts w:hint="eastAsia" w:hAnsi="仿宋"/>
          <w:color w:val="auto"/>
          <w:sz w:val="24"/>
          <w:szCs w:val="24"/>
        </w:rPr>
        <w:t>会议地点：吉林市第二实验小学</w:t>
      </w:r>
      <w:r>
        <w:rPr>
          <w:rFonts w:hint="eastAsia" w:hAnsi="仿宋"/>
          <w:color w:val="auto"/>
          <w:sz w:val="24"/>
          <w:szCs w:val="24"/>
          <w:lang w:val="en-US" w:eastAsia="zh-CN"/>
        </w:rPr>
        <w:t>(</w:t>
      </w:r>
      <w:r>
        <w:rPr>
          <w:rFonts w:hint="eastAsia" w:hAnsi="仿宋"/>
          <w:color w:val="auto"/>
          <w:sz w:val="24"/>
          <w:szCs w:val="24"/>
        </w:rPr>
        <w:t>吉林市昌邑区天津街</w:t>
      </w:r>
      <w:r>
        <w:rPr>
          <w:rFonts w:hAnsi="仿宋"/>
          <w:color w:val="auto"/>
          <w:sz w:val="24"/>
          <w:szCs w:val="24"/>
        </w:rPr>
        <w:t>155</w:t>
      </w:r>
      <w:r>
        <w:rPr>
          <w:rFonts w:hint="eastAsia" w:hAnsi="仿宋"/>
          <w:color w:val="auto"/>
          <w:sz w:val="24"/>
          <w:szCs w:val="24"/>
        </w:rPr>
        <w:t>号</w:t>
      </w:r>
      <w:r>
        <w:rPr>
          <w:rFonts w:hint="eastAsia" w:hAnsi="仿宋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hAnsi="仿宋"/>
          <w:color w:val="auto"/>
          <w:sz w:val="24"/>
          <w:szCs w:val="24"/>
        </w:rPr>
        <w:t>距离酒店</w:t>
      </w:r>
      <w:r>
        <w:rPr>
          <w:rFonts w:hAnsi="仿宋"/>
          <w:color w:val="auto"/>
          <w:sz w:val="24"/>
          <w:szCs w:val="24"/>
          <w:lang w:val="en-US"/>
        </w:rPr>
        <w:t>500</w:t>
      </w:r>
      <w:r>
        <w:rPr>
          <w:rFonts w:hint="eastAsia" w:hAnsi="仿宋"/>
          <w:color w:val="auto"/>
          <w:sz w:val="24"/>
          <w:szCs w:val="24"/>
          <w:lang w:val="en-US"/>
        </w:rPr>
        <w:t>米</w:t>
      </w:r>
      <w:r>
        <w:rPr>
          <w:rFonts w:hint="eastAsia" w:hAnsi="仿宋"/>
          <w:color w:val="auto"/>
          <w:sz w:val="24"/>
          <w:szCs w:val="24"/>
        </w:rPr>
        <w:t>）</w:t>
      </w:r>
      <w:bookmarkStart w:id="0" w:name="_GoBack"/>
      <w:bookmarkEnd w:id="0"/>
    </w:p>
    <w:p>
      <w:pPr>
        <w:pStyle w:val="4"/>
        <w:spacing w:line="240" w:lineRule="auto"/>
        <w:ind w:left="31680" w:firstLine="31680"/>
        <w:rPr>
          <w:rFonts w:hAnsi="仿宋"/>
          <w:color w:val="auto"/>
          <w:sz w:val="24"/>
          <w:szCs w:val="24"/>
        </w:rPr>
      </w:pPr>
    </w:p>
    <w:p>
      <w:pPr>
        <w:pStyle w:val="4"/>
        <w:spacing w:line="240" w:lineRule="auto"/>
        <w:ind w:left="0" w:leftChars="0" w:firstLine="0" w:firstLineChars="0"/>
        <w:rPr>
          <w:rFonts w:hAnsi="仿宋"/>
          <w:color w:val="auto"/>
          <w:sz w:val="24"/>
          <w:szCs w:val="24"/>
        </w:rPr>
      </w:pPr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2358"/>
    <w:rsid w:val="000111B7"/>
    <w:rsid w:val="00020D1B"/>
    <w:rsid w:val="0002441A"/>
    <w:rsid w:val="00027602"/>
    <w:rsid w:val="00050C6F"/>
    <w:rsid w:val="00056CBD"/>
    <w:rsid w:val="00057E5B"/>
    <w:rsid w:val="00085B98"/>
    <w:rsid w:val="000A0A5C"/>
    <w:rsid w:val="000B0E82"/>
    <w:rsid w:val="000C3E62"/>
    <w:rsid w:val="000D0983"/>
    <w:rsid w:val="000D2176"/>
    <w:rsid w:val="000D2CB3"/>
    <w:rsid w:val="000E5931"/>
    <w:rsid w:val="00102AFD"/>
    <w:rsid w:val="00106A2A"/>
    <w:rsid w:val="00117D03"/>
    <w:rsid w:val="00121BB4"/>
    <w:rsid w:val="001303C9"/>
    <w:rsid w:val="00130BAA"/>
    <w:rsid w:val="0015206D"/>
    <w:rsid w:val="00165140"/>
    <w:rsid w:val="001713A1"/>
    <w:rsid w:val="00191E86"/>
    <w:rsid w:val="00195804"/>
    <w:rsid w:val="00197D62"/>
    <w:rsid w:val="001A6FE8"/>
    <w:rsid w:val="001E4C74"/>
    <w:rsid w:val="001E71B5"/>
    <w:rsid w:val="001F7F0D"/>
    <w:rsid w:val="00203E0F"/>
    <w:rsid w:val="002120FD"/>
    <w:rsid w:val="00242535"/>
    <w:rsid w:val="0024416D"/>
    <w:rsid w:val="002520DE"/>
    <w:rsid w:val="0025747B"/>
    <w:rsid w:val="00261A26"/>
    <w:rsid w:val="00280112"/>
    <w:rsid w:val="00296369"/>
    <w:rsid w:val="002B3999"/>
    <w:rsid w:val="00300F39"/>
    <w:rsid w:val="00313812"/>
    <w:rsid w:val="00317554"/>
    <w:rsid w:val="003258F3"/>
    <w:rsid w:val="00352F8A"/>
    <w:rsid w:val="003738D6"/>
    <w:rsid w:val="0037586E"/>
    <w:rsid w:val="003758AD"/>
    <w:rsid w:val="003767C4"/>
    <w:rsid w:val="00385923"/>
    <w:rsid w:val="0039077E"/>
    <w:rsid w:val="003B04ED"/>
    <w:rsid w:val="003B1BE1"/>
    <w:rsid w:val="003E516F"/>
    <w:rsid w:val="003F3CF3"/>
    <w:rsid w:val="0040651F"/>
    <w:rsid w:val="004220E6"/>
    <w:rsid w:val="0043424B"/>
    <w:rsid w:val="0043754F"/>
    <w:rsid w:val="004467AC"/>
    <w:rsid w:val="0046655C"/>
    <w:rsid w:val="00466DE2"/>
    <w:rsid w:val="00481503"/>
    <w:rsid w:val="004A0870"/>
    <w:rsid w:val="004C3972"/>
    <w:rsid w:val="004F2EA8"/>
    <w:rsid w:val="004F5B54"/>
    <w:rsid w:val="0050024B"/>
    <w:rsid w:val="005069C0"/>
    <w:rsid w:val="005215B4"/>
    <w:rsid w:val="0055282D"/>
    <w:rsid w:val="00557999"/>
    <w:rsid w:val="0056744D"/>
    <w:rsid w:val="006042D3"/>
    <w:rsid w:val="00614A85"/>
    <w:rsid w:val="00631DF5"/>
    <w:rsid w:val="00637AF2"/>
    <w:rsid w:val="00644CFC"/>
    <w:rsid w:val="00650F74"/>
    <w:rsid w:val="00657518"/>
    <w:rsid w:val="00660188"/>
    <w:rsid w:val="0066645E"/>
    <w:rsid w:val="00690D06"/>
    <w:rsid w:val="006B66F6"/>
    <w:rsid w:val="006B7495"/>
    <w:rsid w:val="006C5642"/>
    <w:rsid w:val="006D39BC"/>
    <w:rsid w:val="006E075D"/>
    <w:rsid w:val="006E28DC"/>
    <w:rsid w:val="006E401B"/>
    <w:rsid w:val="006F320A"/>
    <w:rsid w:val="006F5E4F"/>
    <w:rsid w:val="00702F07"/>
    <w:rsid w:val="00705D4D"/>
    <w:rsid w:val="0071078D"/>
    <w:rsid w:val="00723E7C"/>
    <w:rsid w:val="0073255F"/>
    <w:rsid w:val="0074401E"/>
    <w:rsid w:val="0074539B"/>
    <w:rsid w:val="00757CD6"/>
    <w:rsid w:val="0076486E"/>
    <w:rsid w:val="00765EAB"/>
    <w:rsid w:val="007715AF"/>
    <w:rsid w:val="0077410F"/>
    <w:rsid w:val="0078502E"/>
    <w:rsid w:val="007949E5"/>
    <w:rsid w:val="00794E29"/>
    <w:rsid w:val="007A5BB2"/>
    <w:rsid w:val="007A60EB"/>
    <w:rsid w:val="007C10CF"/>
    <w:rsid w:val="007C5DFE"/>
    <w:rsid w:val="007D528E"/>
    <w:rsid w:val="007E32EB"/>
    <w:rsid w:val="007F2CC8"/>
    <w:rsid w:val="007F3802"/>
    <w:rsid w:val="008164C5"/>
    <w:rsid w:val="00827B77"/>
    <w:rsid w:val="008429F9"/>
    <w:rsid w:val="008625FD"/>
    <w:rsid w:val="008663BB"/>
    <w:rsid w:val="0087711D"/>
    <w:rsid w:val="0087771B"/>
    <w:rsid w:val="008854CA"/>
    <w:rsid w:val="008972C0"/>
    <w:rsid w:val="008B78F6"/>
    <w:rsid w:val="008C0390"/>
    <w:rsid w:val="008E257E"/>
    <w:rsid w:val="009048EA"/>
    <w:rsid w:val="00910695"/>
    <w:rsid w:val="0096182A"/>
    <w:rsid w:val="00975B51"/>
    <w:rsid w:val="0097697E"/>
    <w:rsid w:val="00990064"/>
    <w:rsid w:val="009A1CA4"/>
    <w:rsid w:val="009B2A96"/>
    <w:rsid w:val="009E7193"/>
    <w:rsid w:val="00A35AA7"/>
    <w:rsid w:val="00A40FA2"/>
    <w:rsid w:val="00A45ED0"/>
    <w:rsid w:val="00A5143B"/>
    <w:rsid w:val="00A64B3E"/>
    <w:rsid w:val="00A9195A"/>
    <w:rsid w:val="00AB0BCC"/>
    <w:rsid w:val="00AB3938"/>
    <w:rsid w:val="00AD35D0"/>
    <w:rsid w:val="00AD7DA0"/>
    <w:rsid w:val="00AF2425"/>
    <w:rsid w:val="00B05948"/>
    <w:rsid w:val="00B13949"/>
    <w:rsid w:val="00B2102D"/>
    <w:rsid w:val="00B214BB"/>
    <w:rsid w:val="00B23D9A"/>
    <w:rsid w:val="00B25253"/>
    <w:rsid w:val="00B3638D"/>
    <w:rsid w:val="00B4145A"/>
    <w:rsid w:val="00B735F6"/>
    <w:rsid w:val="00B861A7"/>
    <w:rsid w:val="00B9413F"/>
    <w:rsid w:val="00B96039"/>
    <w:rsid w:val="00BB380F"/>
    <w:rsid w:val="00BB3C60"/>
    <w:rsid w:val="00BD04C6"/>
    <w:rsid w:val="00C32FB5"/>
    <w:rsid w:val="00C3334A"/>
    <w:rsid w:val="00C4207B"/>
    <w:rsid w:val="00C4290F"/>
    <w:rsid w:val="00C47626"/>
    <w:rsid w:val="00C566AF"/>
    <w:rsid w:val="00C71FFE"/>
    <w:rsid w:val="00C86D73"/>
    <w:rsid w:val="00C935A9"/>
    <w:rsid w:val="00CE1CE1"/>
    <w:rsid w:val="00CE4937"/>
    <w:rsid w:val="00CF0A2D"/>
    <w:rsid w:val="00D00D17"/>
    <w:rsid w:val="00D022F3"/>
    <w:rsid w:val="00D047C7"/>
    <w:rsid w:val="00D06E88"/>
    <w:rsid w:val="00D110A6"/>
    <w:rsid w:val="00D21BD5"/>
    <w:rsid w:val="00D31B44"/>
    <w:rsid w:val="00D54145"/>
    <w:rsid w:val="00D64191"/>
    <w:rsid w:val="00D73720"/>
    <w:rsid w:val="00D76CC1"/>
    <w:rsid w:val="00D831FC"/>
    <w:rsid w:val="00DB0D3B"/>
    <w:rsid w:val="00DC3DC5"/>
    <w:rsid w:val="00DC6650"/>
    <w:rsid w:val="00DC79D8"/>
    <w:rsid w:val="00DF2DD1"/>
    <w:rsid w:val="00E03F78"/>
    <w:rsid w:val="00E10E7B"/>
    <w:rsid w:val="00E24FF6"/>
    <w:rsid w:val="00E25F71"/>
    <w:rsid w:val="00E40C65"/>
    <w:rsid w:val="00E44035"/>
    <w:rsid w:val="00E4576C"/>
    <w:rsid w:val="00E532DB"/>
    <w:rsid w:val="00E66379"/>
    <w:rsid w:val="00E67FC3"/>
    <w:rsid w:val="00E82358"/>
    <w:rsid w:val="00E84860"/>
    <w:rsid w:val="00EA377A"/>
    <w:rsid w:val="00EB1E66"/>
    <w:rsid w:val="00EB560A"/>
    <w:rsid w:val="00EC6CBC"/>
    <w:rsid w:val="00EE36E2"/>
    <w:rsid w:val="00EE3F1D"/>
    <w:rsid w:val="00F30718"/>
    <w:rsid w:val="00F43A83"/>
    <w:rsid w:val="00F47664"/>
    <w:rsid w:val="00F6717B"/>
    <w:rsid w:val="00FB1C38"/>
    <w:rsid w:val="00FB22FB"/>
    <w:rsid w:val="00FC09F7"/>
    <w:rsid w:val="00FC31CF"/>
    <w:rsid w:val="00FC3701"/>
    <w:rsid w:val="09612AD0"/>
    <w:rsid w:val="2525354E"/>
    <w:rsid w:val="3AA767FA"/>
    <w:rsid w:val="3AF736BC"/>
    <w:rsid w:val="3CA840CD"/>
    <w:rsid w:val="4E1A4EF0"/>
    <w:rsid w:val="5464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nhideWhenUsed="0" w:uiPriority="99" w:name="Body Text Indent 2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iPriority w:val="99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1"/>
    <w:uiPriority w:val="99"/>
    <w:pPr>
      <w:ind w:left="100" w:leftChars="2500"/>
    </w:pPr>
  </w:style>
  <w:style w:type="paragraph" w:styleId="4">
    <w:name w:val="Body Text Indent 2"/>
    <w:basedOn w:val="1"/>
    <w:link w:val="12"/>
    <w:semiHidden/>
    <w:uiPriority w:val="99"/>
    <w:pPr>
      <w:spacing w:line="560" w:lineRule="exact"/>
      <w:ind w:left="1280" w:hanging="1280" w:hangingChars="400"/>
    </w:pPr>
    <w:rPr>
      <w:rFonts w:ascii="仿宋_GB2312" w:eastAsia="仿宋_GB2312"/>
      <w:sz w:val="32"/>
      <w:szCs w:val="32"/>
      <w:lang w:val="zh-CN"/>
    </w:rPr>
  </w:style>
  <w:style w:type="paragraph" w:styleId="5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99"/>
    <w:rPr>
      <w:rFonts w:cs="Times New Roman"/>
      <w:color w:val="0000FF"/>
      <w:u w:val="single"/>
    </w:rPr>
  </w:style>
  <w:style w:type="character" w:customStyle="1" w:styleId="10">
    <w:name w:val="Heading 1 Char"/>
    <w:basedOn w:val="7"/>
    <w:link w:val="2"/>
    <w:qFormat/>
    <w:locked/>
    <w:uiPriority w:val="99"/>
    <w:rPr>
      <w:rFonts w:eastAsia="宋体" w:cs="Times New Roman"/>
      <w:b/>
      <w:kern w:val="44"/>
      <w:sz w:val="44"/>
      <w:lang w:val="en-US" w:eastAsia="zh-CN"/>
    </w:rPr>
  </w:style>
  <w:style w:type="character" w:customStyle="1" w:styleId="11">
    <w:name w:val="Date Char"/>
    <w:basedOn w:val="7"/>
    <w:link w:val="3"/>
    <w:semiHidden/>
    <w:locked/>
    <w:uiPriority w:val="99"/>
    <w:rPr>
      <w:rFonts w:cs="Times New Roman"/>
      <w:sz w:val="21"/>
      <w:szCs w:val="21"/>
    </w:rPr>
  </w:style>
  <w:style w:type="character" w:customStyle="1" w:styleId="12">
    <w:name w:val="Body Text Indent 2 Char"/>
    <w:basedOn w:val="7"/>
    <w:link w:val="4"/>
    <w:semiHidden/>
    <w:qFormat/>
    <w:locked/>
    <w:uiPriority w:val="99"/>
    <w:rPr>
      <w:rFonts w:ascii="仿宋_GB2312" w:eastAsia="仿宋_GB2312" w:cs="Times New Roman"/>
      <w:kern w:val="2"/>
      <w:sz w:val="32"/>
      <w:lang w:val="zh-CN" w:eastAsia="zh-CN"/>
    </w:rPr>
  </w:style>
  <w:style w:type="character" w:customStyle="1" w:styleId="13">
    <w:name w:val="Footer Char"/>
    <w:basedOn w:val="7"/>
    <w:link w:val="5"/>
    <w:locked/>
    <w:uiPriority w:val="99"/>
    <w:rPr>
      <w:rFonts w:cs="Times New Roman"/>
      <w:kern w:val="2"/>
      <w:sz w:val="18"/>
      <w:szCs w:val="18"/>
    </w:rPr>
  </w:style>
  <w:style w:type="character" w:customStyle="1" w:styleId="14">
    <w:name w:val="Header Char"/>
    <w:basedOn w:val="7"/>
    <w:link w:val="6"/>
    <w:locked/>
    <w:uiPriority w:val="99"/>
    <w:rPr>
      <w:rFonts w:cs="Times New Roman"/>
      <w:kern w:val="2"/>
      <w:sz w:val="18"/>
      <w:szCs w:val="18"/>
    </w:rPr>
  </w:style>
  <w:style w:type="paragraph" w:customStyle="1" w:styleId="15">
    <w:name w:val="列出段落1"/>
    <w:basedOn w:val="1"/>
    <w:uiPriority w:val="99"/>
    <w:pPr>
      <w:ind w:left="50" w:leftChars="50" w:firstLine="420" w:firstLineChars="200"/>
    </w:pPr>
    <w:rPr>
      <w:rFonts w:ascii="Calibri" w:hAnsi="Calibri"/>
      <w:szCs w:val="22"/>
    </w:rPr>
  </w:style>
  <w:style w:type="paragraph" w:customStyle="1" w:styleId="16">
    <w:name w:val="列表段落1"/>
    <w:basedOn w:val="1"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WWW.YlmF.CoM</Company>
  <Pages>5</Pages>
  <Words>204</Words>
  <Characters>1166</Characters>
  <Lines>0</Lines>
  <Paragraphs>0</Paragraphs>
  <TotalTime>34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2018-09-27T00:45:00Z</dcterms:created>
  <dc:creator>win7</dc:creator>
  <cp:lastModifiedBy>吉林省电化教育馆</cp:lastModifiedBy>
  <cp:lastPrinted>2018-09-17T03:32:00Z</cp:lastPrinted>
  <dcterms:modified xsi:type="dcterms:W3CDTF">2018-11-01T07:26:29Z</dcterms:modified>
  <dc:title>吉电教馆函字[2018]  号</dc:title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-1496397130</vt:i4>
  </property>
  <property fmtid="{D5CDD505-2E9C-101B-9397-08002B2CF9AE}" pid="3" name="KSOProductBuildVer">
    <vt:lpwstr>2052-10.1.0.7521</vt:lpwstr>
  </property>
</Properties>
</file>